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1FB1D" w14:textId="071A93BB" w:rsidR="0084089D" w:rsidRPr="002D3D99" w:rsidRDefault="00DE3D57" w:rsidP="008A409C">
      <w:pPr>
        <w:pStyle w:val="Titre"/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Hlk125537336"/>
      <w:bookmarkEnd w:id="0"/>
      <w:r w:rsidRPr="00E5692D"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7539A478" wp14:editId="534D1F3B">
            <wp:simplePos x="0" y="0"/>
            <wp:positionH relativeFrom="column">
              <wp:posOffset>-788035</wp:posOffset>
            </wp:positionH>
            <wp:positionV relativeFrom="paragraph">
              <wp:posOffset>-565757</wp:posOffset>
            </wp:positionV>
            <wp:extent cx="1838369" cy="818985"/>
            <wp:effectExtent l="0" t="0" r="0" b="63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69" cy="81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F44" w:rsidRPr="002D3D99"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Weekend </w:t>
      </w:r>
      <w:r w:rsidR="00DE1132"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balnéaire</w:t>
      </w:r>
      <w:r w:rsidR="008A409C" w:rsidRPr="002D3D99"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 : </w:t>
      </w:r>
    </w:p>
    <w:p w14:paraId="3CD03668" w14:textId="1EE8EA2B" w:rsidR="008A409C" w:rsidRPr="002D3D99" w:rsidRDefault="002300AD" w:rsidP="008A409C">
      <w:pPr>
        <w:pStyle w:val="Titre"/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Du </w:t>
      </w:r>
      <w:r w:rsidR="00E34FEE"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31</w:t>
      </w:r>
      <w:r w:rsidR="003A6BA4"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mai</w:t>
      </w:r>
      <w:r w:rsidR="005B0F44" w:rsidRPr="002D3D99"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au </w:t>
      </w:r>
      <w:r w:rsidR="003A6BA4">
        <w:rPr>
          <w:color w:val="ED7D31" w:themeColor="accent2"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2 juin 2024</w:t>
      </w:r>
    </w:p>
    <w:p w14:paraId="1AC3FE7D" w14:textId="5ED23ACD" w:rsidR="008A409C" w:rsidRDefault="00F375EB" w:rsidP="008A409C">
      <w:pPr>
        <w:jc w:val="center"/>
      </w:pPr>
      <w:r>
        <w:t>(</w:t>
      </w:r>
      <w:r w:rsidR="00AE24A5">
        <w:t>70</w:t>
      </w:r>
      <w:r w:rsidR="008A409C">
        <w:t xml:space="preserve"> participants maximum)</w:t>
      </w:r>
    </w:p>
    <w:p w14:paraId="58E313CC" w14:textId="19176144" w:rsidR="0084089D" w:rsidRDefault="0084089D" w:rsidP="008A409C">
      <w:pPr>
        <w:jc w:val="center"/>
      </w:pPr>
    </w:p>
    <w:p w14:paraId="1A7B6ED3" w14:textId="4DE129F1" w:rsidR="008A409C" w:rsidRPr="002D3D99" w:rsidRDefault="008A409C" w:rsidP="002D3D99">
      <w:pPr>
        <w:pStyle w:val="Titre1"/>
        <w:numPr>
          <w:ilvl w:val="0"/>
          <w:numId w:val="6"/>
        </w:numPr>
      </w:pPr>
      <w:r w:rsidRPr="002D3D99">
        <w:t>Hébergement :</w:t>
      </w:r>
    </w:p>
    <w:p w14:paraId="0C5755D8" w14:textId="7296C57A" w:rsidR="0084089D" w:rsidRPr="0084089D" w:rsidRDefault="0084089D" w:rsidP="0084089D"/>
    <w:p w14:paraId="0D84F3FF" w14:textId="689149C5" w:rsidR="008A409C" w:rsidRDefault="008A409C" w:rsidP="008A409C">
      <w:pPr>
        <w:rPr>
          <w:color w:val="000000" w:themeColor="text1"/>
        </w:rPr>
      </w:pPr>
      <w:r>
        <w:t xml:space="preserve">Vous serez </w:t>
      </w:r>
      <w:r w:rsidR="003733DE">
        <w:t>hébergé</w:t>
      </w:r>
      <w:r>
        <w:t xml:space="preserve"> </w:t>
      </w:r>
      <w:r w:rsidR="005B0F44">
        <w:t xml:space="preserve">en </w:t>
      </w:r>
      <w:r w:rsidR="00F375EB">
        <w:t>p</w:t>
      </w:r>
      <w:r w:rsidR="005B0F44">
        <w:t xml:space="preserve">ension </w:t>
      </w:r>
      <w:r w:rsidR="003A6BA4">
        <w:t xml:space="preserve">complète dans des </w:t>
      </w:r>
      <w:proofErr w:type="spellStart"/>
      <w:r w:rsidR="003A6BA4">
        <w:t>LodgeBoat</w:t>
      </w:r>
      <w:proofErr w:type="spellEnd"/>
      <w:r w:rsidR="005B0F44">
        <w:rPr>
          <w:color w:val="000000" w:themeColor="text1"/>
        </w:rPr>
        <w:t xml:space="preserve"> </w:t>
      </w:r>
      <w:r w:rsidR="003A6BA4">
        <w:rPr>
          <w:color w:val="000000" w:themeColor="text1"/>
        </w:rPr>
        <w:t xml:space="preserve">dans le port de Gruissan </w:t>
      </w:r>
      <w:r>
        <w:rPr>
          <w:color w:val="000000" w:themeColor="text1"/>
        </w:rPr>
        <w:t xml:space="preserve">du </w:t>
      </w:r>
      <w:r w:rsidR="003A6BA4">
        <w:rPr>
          <w:color w:val="000000" w:themeColor="text1"/>
        </w:rPr>
        <w:t>vendredi</w:t>
      </w:r>
      <w:r>
        <w:rPr>
          <w:color w:val="000000" w:themeColor="text1"/>
        </w:rPr>
        <w:t xml:space="preserve"> </w:t>
      </w:r>
      <w:r w:rsidR="005B0F44">
        <w:rPr>
          <w:color w:val="000000" w:themeColor="text1"/>
        </w:rPr>
        <w:t xml:space="preserve">après-midi </w:t>
      </w:r>
      <w:r>
        <w:rPr>
          <w:color w:val="000000" w:themeColor="text1"/>
        </w:rPr>
        <w:t xml:space="preserve">au </w:t>
      </w:r>
      <w:r w:rsidR="00F375EB">
        <w:rPr>
          <w:color w:val="000000" w:themeColor="text1"/>
        </w:rPr>
        <w:t xml:space="preserve">dimanche </w:t>
      </w:r>
      <w:r w:rsidR="003A6BA4">
        <w:rPr>
          <w:color w:val="000000" w:themeColor="text1"/>
        </w:rPr>
        <w:t>matin</w:t>
      </w:r>
      <w:r>
        <w:rPr>
          <w:color w:val="000000" w:themeColor="text1"/>
        </w:rPr>
        <w:t>.</w:t>
      </w:r>
    </w:p>
    <w:p w14:paraId="673C86D9" w14:textId="26926118" w:rsidR="00BD38F8" w:rsidRDefault="00996E90" w:rsidP="008A409C">
      <w:pPr>
        <w:rPr>
          <w:color w:val="000000" w:themeColor="text1"/>
        </w:rPr>
      </w:pPr>
      <w:r w:rsidRPr="003A6BA4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08D4A5D0" wp14:editId="6034B5EB">
            <wp:simplePos x="0" y="0"/>
            <wp:positionH relativeFrom="column">
              <wp:posOffset>2240280</wp:posOffset>
            </wp:positionH>
            <wp:positionV relativeFrom="paragraph">
              <wp:posOffset>286385</wp:posOffset>
            </wp:positionV>
            <wp:extent cx="3672875" cy="2314575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8F8">
        <w:rPr>
          <w:color w:val="000000" w:themeColor="text1"/>
        </w:rPr>
        <w:t>Ces logements flottants sont entièrement équipés (cuisine, douches…) et invitent à la détente.</w:t>
      </w:r>
    </w:p>
    <w:p w14:paraId="7FF7DADB" w14:textId="37753581" w:rsidR="00F375EB" w:rsidRDefault="00F375EB" w:rsidP="003733DE">
      <w:pPr>
        <w:rPr>
          <w:noProof/>
        </w:rPr>
      </w:pPr>
    </w:p>
    <w:p w14:paraId="1EFBC15A" w14:textId="6D606126" w:rsidR="003733DE" w:rsidRDefault="003733DE" w:rsidP="003733DE">
      <w:pPr>
        <w:rPr>
          <w:noProof/>
        </w:rPr>
      </w:pPr>
    </w:p>
    <w:p w14:paraId="4EB772FA" w14:textId="54FD7EC1" w:rsidR="00F375EB" w:rsidRDefault="00F375EB" w:rsidP="003733DE">
      <w:pPr>
        <w:rPr>
          <w:color w:val="000000" w:themeColor="text1"/>
        </w:rPr>
      </w:pPr>
    </w:p>
    <w:p w14:paraId="3B356D2B" w14:textId="3F95F03D" w:rsidR="004778B8" w:rsidRDefault="004778B8" w:rsidP="008A409C">
      <w:pPr>
        <w:rPr>
          <w:color w:val="000000" w:themeColor="text1"/>
        </w:rPr>
      </w:pPr>
    </w:p>
    <w:p w14:paraId="762E1C8A" w14:textId="77777777" w:rsidR="00540C01" w:rsidRDefault="00540C01" w:rsidP="008A409C">
      <w:pPr>
        <w:rPr>
          <w:color w:val="000000" w:themeColor="text1"/>
        </w:rPr>
      </w:pPr>
    </w:p>
    <w:p w14:paraId="0BA9CB70" w14:textId="548C4CC5" w:rsidR="004778B8" w:rsidRPr="004778B8" w:rsidRDefault="003A6BA4" w:rsidP="003A6BA4">
      <w:pPr>
        <w:autoSpaceDE w:val="0"/>
        <w:autoSpaceDN w:val="0"/>
        <w:adjustRightInd w:val="0"/>
        <w:spacing w:after="0" w:line="240" w:lineRule="auto"/>
      </w:pPr>
      <w:r>
        <w:t>Ilots de Gruissan</w:t>
      </w:r>
    </w:p>
    <w:p w14:paraId="32B78395" w14:textId="77777777" w:rsidR="003A6BA4" w:rsidRDefault="003A6BA4" w:rsidP="003A6BA4">
      <w:pPr>
        <w:spacing w:after="0" w:line="240" w:lineRule="auto"/>
      </w:pPr>
      <w:r>
        <w:t>420 Av. des Quatre Vents</w:t>
      </w:r>
    </w:p>
    <w:p w14:paraId="37D38E07" w14:textId="77777777" w:rsidR="003A6BA4" w:rsidRDefault="003A6BA4" w:rsidP="003A6BA4">
      <w:pPr>
        <w:spacing w:after="0" w:line="240" w:lineRule="auto"/>
      </w:pPr>
      <w:r>
        <w:t>1</w:t>
      </w:r>
      <w:r w:rsidRPr="003A6BA4">
        <w:t>1430 Gruissan</w:t>
      </w:r>
    </w:p>
    <w:p w14:paraId="304E74E5" w14:textId="2E0B5090" w:rsidR="00F375EB" w:rsidRDefault="002E134D" w:rsidP="008A409C">
      <w:hyperlink r:id="rId7" w:history="1">
        <w:r w:rsidR="003A6BA4" w:rsidRPr="00587E55">
          <w:rPr>
            <w:rStyle w:val="Lienhypertexte"/>
          </w:rPr>
          <w:t>https://www.allianceplaisance.com/</w:t>
        </w:r>
      </w:hyperlink>
      <w:r w:rsidR="003A6BA4">
        <w:t xml:space="preserve"> </w:t>
      </w:r>
    </w:p>
    <w:p w14:paraId="031E82E0" w14:textId="448F87B1" w:rsidR="00BD38F8" w:rsidRDefault="00BD38F8" w:rsidP="008A409C"/>
    <w:p w14:paraId="5155739C" w14:textId="254238B0" w:rsidR="00BD38F8" w:rsidRDefault="00BD38F8" w:rsidP="008A409C">
      <w:r>
        <w:t xml:space="preserve">Possibilité de pêche dans le port </w:t>
      </w:r>
      <w:r w:rsidR="00996E90">
        <w:t xml:space="preserve">(pas de carte de pêche nécessaire) </w:t>
      </w:r>
      <w:r>
        <w:t>pour ceux qui souhaite prolonger la soirée, pensez à prendre votre matériel.</w:t>
      </w:r>
    </w:p>
    <w:p w14:paraId="16627616" w14:textId="77777777" w:rsidR="00BD38F8" w:rsidRDefault="00BD38F8" w:rsidP="008A409C"/>
    <w:p w14:paraId="3633D37F" w14:textId="04EB5418" w:rsidR="008A5BEF" w:rsidRDefault="008A5BEF" w:rsidP="002D3D99">
      <w:pPr>
        <w:pStyle w:val="Titre1"/>
        <w:numPr>
          <w:ilvl w:val="0"/>
          <w:numId w:val="6"/>
        </w:numPr>
      </w:pPr>
      <w:r>
        <w:t>Transport :</w:t>
      </w:r>
    </w:p>
    <w:p w14:paraId="7D45842D" w14:textId="57782646" w:rsidR="0084089D" w:rsidRPr="0084089D" w:rsidRDefault="0084089D" w:rsidP="0084089D"/>
    <w:p w14:paraId="6EECB8C4" w14:textId="7415B59E" w:rsidR="00217774" w:rsidRDefault="00217774" w:rsidP="00217774">
      <w:r>
        <w:t xml:space="preserve">Nous vous donnons </w:t>
      </w:r>
      <w:r w:rsidR="005B0F44" w:rsidRPr="00C41A7C">
        <w:rPr>
          <w:b/>
          <w:bCs/>
        </w:rPr>
        <w:t xml:space="preserve">rendez-vous le </w:t>
      </w:r>
      <w:r w:rsidR="003A6BA4">
        <w:rPr>
          <w:b/>
          <w:bCs/>
        </w:rPr>
        <w:t>vendredi</w:t>
      </w:r>
      <w:r w:rsidR="005B0F44" w:rsidRPr="00C41A7C">
        <w:rPr>
          <w:b/>
          <w:bCs/>
        </w:rPr>
        <w:t xml:space="preserve"> </w:t>
      </w:r>
      <w:r w:rsidR="00F375EB">
        <w:rPr>
          <w:b/>
          <w:bCs/>
        </w:rPr>
        <w:t xml:space="preserve">midi </w:t>
      </w:r>
      <w:r w:rsidR="00E34FEE">
        <w:rPr>
          <w:b/>
          <w:bCs/>
        </w:rPr>
        <w:t>à</w:t>
      </w:r>
      <w:r w:rsidR="00F375EB">
        <w:t xml:space="preserve"> 12h00 </w:t>
      </w:r>
      <w:r w:rsidR="00E34FEE">
        <w:t xml:space="preserve">à Narbonne </w:t>
      </w:r>
      <w:r w:rsidR="00F375EB">
        <w:t>(le lieu de rendez-vous sera confirmé ultérieurement)</w:t>
      </w:r>
      <w:r w:rsidR="00E34FEE">
        <w:t xml:space="preserve"> pour ceux qui souhaitent faire la visite de </w:t>
      </w:r>
      <w:proofErr w:type="spellStart"/>
      <w:r w:rsidR="00E34FEE">
        <w:t>Pech</w:t>
      </w:r>
      <w:proofErr w:type="spellEnd"/>
      <w:r w:rsidR="00E34FEE">
        <w:t>-Rouge, ou à partir de 18h00 directement aux îlots de Gruissan.</w:t>
      </w:r>
    </w:p>
    <w:p w14:paraId="07DB08E2" w14:textId="77777777" w:rsidR="00463E18" w:rsidRDefault="00463E18" w:rsidP="00217774"/>
    <w:p w14:paraId="78F075AE" w14:textId="2DA7AD43" w:rsidR="00463E18" w:rsidRDefault="00463E18" w:rsidP="00463E18">
      <w:pPr>
        <w:pStyle w:val="Titre1"/>
        <w:numPr>
          <w:ilvl w:val="0"/>
          <w:numId w:val="6"/>
        </w:numPr>
      </w:pPr>
      <w:r>
        <w:t>Activité</w:t>
      </w:r>
      <w:r w:rsidR="00F375EB">
        <w:t xml:space="preserve"> </w:t>
      </w:r>
      <w:r w:rsidR="00604200">
        <w:t xml:space="preserve">du </w:t>
      </w:r>
      <w:r w:rsidR="003A6BA4">
        <w:t xml:space="preserve">vendredi </w:t>
      </w:r>
      <w:r>
        <w:t>:</w:t>
      </w:r>
    </w:p>
    <w:p w14:paraId="1E74748A" w14:textId="14AEC067" w:rsidR="00463E18" w:rsidRDefault="00463E18" w:rsidP="00217774"/>
    <w:p w14:paraId="0F17F9D3" w14:textId="77B1909A" w:rsidR="003A6BA4" w:rsidRDefault="003A6BA4" w:rsidP="00217774">
      <w:r>
        <w:t xml:space="preserve">Pour ceux qui le souhaitent, </w:t>
      </w:r>
      <w:r w:rsidR="004D6AE0">
        <w:t>une visite du Domaine de PECH-ROUGE à Gruissan sera organisé</w:t>
      </w:r>
      <w:r w:rsidR="00E34FEE">
        <w:t>e</w:t>
      </w:r>
      <w:r w:rsidR="004D6AE0">
        <w:t xml:space="preserve"> le </w:t>
      </w:r>
      <w:r>
        <w:t>vendredi</w:t>
      </w:r>
      <w:r w:rsidR="004D6AE0">
        <w:t xml:space="preserve"> après-midi.</w:t>
      </w:r>
    </w:p>
    <w:p w14:paraId="720554A2" w14:textId="36FE0064" w:rsidR="00AC139F" w:rsidRDefault="00AC139F" w:rsidP="00217774">
      <w:r>
        <w:t xml:space="preserve">Apéro </w:t>
      </w:r>
      <w:r w:rsidR="00704F59">
        <w:t xml:space="preserve">et repas </w:t>
      </w:r>
      <w:r>
        <w:t>partage sur le ponton, face à la mer</w:t>
      </w:r>
      <w:r w:rsidR="00704F59">
        <w:t xml:space="preserve"> façon auberge espagnole</w:t>
      </w:r>
      <w:r>
        <w:t>.</w:t>
      </w:r>
    </w:p>
    <w:p w14:paraId="25688883" w14:textId="77777777" w:rsidR="00423F10" w:rsidRDefault="00423F10" w:rsidP="00217774"/>
    <w:p w14:paraId="708CAFFA" w14:textId="25451A6A" w:rsidR="00423F10" w:rsidRDefault="00423F10" w:rsidP="00423F10">
      <w:pPr>
        <w:pStyle w:val="Titre1"/>
        <w:numPr>
          <w:ilvl w:val="0"/>
          <w:numId w:val="6"/>
        </w:numPr>
      </w:pPr>
      <w:r>
        <w:lastRenderedPageBreak/>
        <w:t>Activité du samedi :</w:t>
      </w:r>
    </w:p>
    <w:p w14:paraId="6048030D" w14:textId="434B5734" w:rsidR="00423F10" w:rsidRDefault="00423F10" w:rsidP="00423F10"/>
    <w:p w14:paraId="3C5D2BE0" w14:textId="552C2933" w:rsidR="005367B7" w:rsidRDefault="005367B7" w:rsidP="00423F10">
      <w:r>
        <w:t>Plusieurs activités au choix sont proposées le samedi :</w:t>
      </w:r>
    </w:p>
    <w:p w14:paraId="226F0C69" w14:textId="4E94016E" w:rsidR="005367B7" w:rsidRDefault="005367B7" w:rsidP="0090725A">
      <w:pPr>
        <w:pStyle w:val="Paragraphedeliste"/>
        <w:numPr>
          <w:ilvl w:val="0"/>
          <w:numId w:val="18"/>
        </w:numPr>
      </w:pPr>
      <w:r>
        <w:t xml:space="preserve">Char à voile à La </w:t>
      </w:r>
      <w:proofErr w:type="spellStart"/>
      <w:r>
        <w:t>Franqui</w:t>
      </w:r>
      <w:proofErr w:type="spellEnd"/>
      <w:r>
        <w:t xml:space="preserve"> (enfants à partir de 8 ans et adultes, groupe</w:t>
      </w:r>
      <w:r w:rsidR="0090725A">
        <w:t>s</w:t>
      </w:r>
      <w:r>
        <w:t xml:space="preserve"> de </w:t>
      </w:r>
      <w:r w:rsidR="0090725A">
        <w:t xml:space="preserve">24 si enfants uniquement, sinon </w:t>
      </w:r>
      <w:r>
        <w:t>10 personnes)</w:t>
      </w:r>
    </w:p>
    <w:p w14:paraId="5C2C4EA2" w14:textId="0E9956C6" w:rsidR="0090725A" w:rsidRDefault="002E134D" w:rsidP="0090725A">
      <w:hyperlink r:id="rId8" w:history="1">
        <w:r w:rsidR="0090725A" w:rsidRPr="00EB3D50">
          <w:rPr>
            <w:rStyle w:val="Lienhypertexte"/>
          </w:rPr>
          <w:t>https://cercledevoile.com/stages-cours-char-voile-leucate/</w:t>
        </w:r>
      </w:hyperlink>
      <w:r w:rsidR="0090725A">
        <w:t xml:space="preserve"> </w:t>
      </w:r>
    </w:p>
    <w:p w14:paraId="4A279D48" w14:textId="77777777" w:rsidR="0090725A" w:rsidRDefault="0090725A" w:rsidP="0090725A"/>
    <w:p w14:paraId="0BF5AD0D" w14:textId="0B97369B" w:rsidR="005367B7" w:rsidRDefault="005367B7" w:rsidP="0090725A">
      <w:pPr>
        <w:pStyle w:val="Paragraphedeliste"/>
        <w:numPr>
          <w:ilvl w:val="0"/>
          <w:numId w:val="18"/>
        </w:numPr>
      </w:pPr>
      <w:r>
        <w:t>Sortie voile (</w:t>
      </w:r>
      <w:proofErr w:type="spellStart"/>
      <w:r>
        <w:t>funboat</w:t>
      </w:r>
      <w:proofErr w:type="spellEnd"/>
      <w:r w:rsidR="0090725A">
        <w:t xml:space="preserve"> pour les enfants à partir de 8 ans, catamaran à partir de 13 ans et adultes, groupes de 24 si enfants uniquement, sinon 10 personnes)</w:t>
      </w:r>
      <w:r>
        <w:t xml:space="preserve"> ou </w:t>
      </w:r>
      <w:proofErr w:type="spellStart"/>
      <w:r>
        <w:t>paddle</w:t>
      </w:r>
      <w:proofErr w:type="spellEnd"/>
      <w:r>
        <w:t xml:space="preserve"> sur l’étang de Leucate (</w:t>
      </w:r>
      <w:r w:rsidR="0090725A">
        <w:t>groupes de 10 personnes)</w:t>
      </w:r>
    </w:p>
    <w:p w14:paraId="41B4AB1C" w14:textId="18A195E4" w:rsidR="0090725A" w:rsidRDefault="002E134D" w:rsidP="0090725A">
      <w:hyperlink r:id="rId9" w:history="1">
        <w:r w:rsidR="0090725A" w:rsidRPr="00EB3D50">
          <w:rPr>
            <w:rStyle w:val="Lienhypertexte"/>
          </w:rPr>
          <w:t>https://cercledevoile.com/stage-cours-funboat-leucate/</w:t>
        </w:r>
      </w:hyperlink>
      <w:r w:rsidR="0090725A">
        <w:t xml:space="preserve"> </w:t>
      </w:r>
    </w:p>
    <w:p w14:paraId="1716209F" w14:textId="77777777" w:rsidR="0090725A" w:rsidRDefault="0090725A" w:rsidP="0090725A"/>
    <w:p w14:paraId="686FCE79" w14:textId="0B0BBFA2" w:rsidR="005367B7" w:rsidRDefault="005367B7" w:rsidP="0090725A">
      <w:pPr>
        <w:pStyle w:val="Paragraphedeliste"/>
        <w:numPr>
          <w:ilvl w:val="0"/>
          <w:numId w:val="18"/>
        </w:numPr>
      </w:pPr>
      <w:r>
        <w:t>Balade équestre à Gruissan (enfants et adultes</w:t>
      </w:r>
      <w:r w:rsidR="0090725A">
        <w:t>, groupes de 10 personnes</w:t>
      </w:r>
      <w:r>
        <w:t xml:space="preserve">) </w:t>
      </w:r>
    </w:p>
    <w:p w14:paraId="48F028C2" w14:textId="428F0CB2" w:rsidR="0090725A" w:rsidRDefault="002E134D" w:rsidP="0090725A">
      <w:hyperlink r:id="rId10" w:history="1">
        <w:r w:rsidR="0090725A" w:rsidRPr="00EB3D50">
          <w:rPr>
            <w:rStyle w:val="Lienhypertexte"/>
          </w:rPr>
          <w:t>https://ctelesayguades.fr/</w:t>
        </w:r>
      </w:hyperlink>
      <w:r w:rsidR="0090725A">
        <w:t xml:space="preserve"> </w:t>
      </w:r>
    </w:p>
    <w:p w14:paraId="04E6EDF9" w14:textId="77777777" w:rsidR="0090725A" w:rsidRDefault="0090725A" w:rsidP="0090725A"/>
    <w:p w14:paraId="5782328B" w14:textId="1D3CA20D" w:rsidR="005367B7" w:rsidRDefault="005367B7" w:rsidP="0090725A">
      <w:pPr>
        <w:pStyle w:val="Paragraphedeliste"/>
        <w:numPr>
          <w:ilvl w:val="0"/>
          <w:numId w:val="18"/>
        </w:numPr>
      </w:pPr>
      <w:r>
        <w:t xml:space="preserve">Journée </w:t>
      </w:r>
      <w:r w:rsidR="0090725A">
        <w:t>à la réserve africaine</w:t>
      </w:r>
      <w:r>
        <w:t xml:space="preserve"> de Sigean</w:t>
      </w:r>
    </w:p>
    <w:p w14:paraId="6A232415" w14:textId="22121B35" w:rsidR="005367B7" w:rsidRDefault="002E134D" w:rsidP="0090725A">
      <w:hyperlink r:id="rId11" w:history="1">
        <w:r w:rsidR="0090725A" w:rsidRPr="00EB3D50">
          <w:rPr>
            <w:rStyle w:val="Lienhypertexte"/>
          </w:rPr>
          <w:t>https://www.reserveafricainesigean.fr/</w:t>
        </w:r>
      </w:hyperlink>
      <w:r w:rsidR="0090725A">
        <w:t xml:space="preserve"> </w:t>
      </w:r>
    </w:p>
    <w:p w14:paraId="2B0AE654" w14:textId="2BAA8CAF" w:rsidR="0090725A" w:rsidRDefault="0090725A" w:rsidP="00423F10"/>
    <w:p w14:paraId="48E3D38A" w14:textId="1B89DC44" w:rsidR="0090725A" w:rsidRDefault="0090725A" w:rsidP="00423F10">
      <w:r>
        <w:t>Les repas du midi sont compris, le lieu sera en fonction de l’activité choisie et des horaires d’activités.</w:t>
      </w:r>
    </w:p>
    <w:p w14:paraId="12D3E65C" w14:textId="787C0EC3" w:rsidR="002E134D" w:rsidRDefault="002E134D" w:rsidP="00423F10">
      <w:r>
        <w:t>Des moments de temps libres permettront de profiter des environs et/ou de la plage au cours de la journée.</w:t>
      </w:r>
      <w:bookmarkStart w:id="1" w:name="_GoBack"/>
      <w:bookmarkEnd w:id="1"/>
    </w:p>
    <w:p w14:paraId="0FEF7C43" w14:textId="77777777" w:rsidR="0090725A" w:rsidRDefault="0090725A" w:rsidP="00423F10"/>
    <w:p w14:paraId="22EA2E59" w14:textId="1EFADF47" w:rsidR="00604200" w:rsidRDefault="00604200" w:rsidP="00423F10">
      <w:pPr>
        <w:pStyle w:val="Titre1"/>
        <w:numPr>
          <w:ilvl w:val="0"/>
          <w:numId w:val="6"/>
        </w:numPr>
      </w:pPr>
      <w:r>
        <w:t xml:space="preserve">Activité du </w:t>
      </w:r>
      <w:r w:rsidR="00423F10">
        <w:t>dimanche</w:t>
      </w:r>
      <w:r w:rsidR="004D6AE0">
        <w:t xml:space="preserve"> </w:t>
      </w:r>
      <w:r>
        <w:t>:</w:t>
      </w:r>
    </w:p>
    <w:p w14:paraId="568DACBC" w14:textId="0F0A4038" w:rsidR="004778B8" w:rsidRDefault="004778B8" w:rsidP="004778B8"/>
    <w:p w14:paraId="174E52CD" w14:textId="77E09FBF" w:rsidR="004D6AE0" w:rsidRDefault="00704F59" w:rsidP="004778B8">
      <w:r>
        <w:t>D</w:t>
      </w:r>
      <w:r w:rsidR="00423F10">
        <w:t>épart pour la visi</w:t>
      </w:r>
      <w:r w:rsidR="00BD38F8">
        <w:t>te</w:t>
      </w:r>
      <w:r>
        <w:t xml:space="preserve"> pédestre des salins de Gruissan à 10h30.</w:t>
      </w:r>
    </w:p>
    <w:p w14:paraId="031B544A" w14:textId="5FA5DD77" w:rsidR="00423F10" w:rsidRDefault="002E134D" w:rsidP="004778B8">
      <w:hyperlink r:id="rId12" w:history="1">
        <w:r w:rsidR="00423F10" w:rsidRPr="00587E55">
          <w:rPr>
            <w:rStyle w:val="Lienhypertexte"/>
          </w:rPr>
          <w:t>https://www.lesalindegruissan.fr/</w:t>
        </w:r>
      </w:hyperlink>
      <w:r w:rsidR="00423F10">
        <w:t xml:space="preserve"> </w:t>
      </w:r>
    </w:p>
    <w:p w14:paraId="792E0361" w14:textId="1A3670A5" w:rsidR="00BD38F8" w:rsidRDefault="00704F59" w:rsidP="00AA7ACD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776B01F" wp14:editId="2FF41A84">
            <wp:extent cx="2193971" cy="1440000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71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7ACD"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455BE05" wp14:editId="073CA724">
            <wp:extent cx="2194195" cy="1440000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95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4E5D6" w14:textId="5B8C4F72" w:rsidR="00704F59" w:rsidRDefault="00423F10">
      <w:r>
        <w:t>Déjeuner au</w:t>
      </w:r>
      <w:r w:rsidR="00704F59">
        <w:t xml:space="preserve"> restaurant des</w:t>
      </w:r>
      <w:r>
        <w:t xml:space="preserve"> salins puis départ pour le retour sur TOULOUSE.</w:t>
      </w:r>
    </w:p>
    <w:p w14:paraId="5A254B99" w14:textId="3C686A94" w:rsidR="0090725A" w:rsidRDefault="0090725A">
      <w:r>
        <w:br w:type="page"/>
      </w:r>
    </w:p>
    <w:p w14:paraId="0CCD85DD" w14:textId="77777777" w:rsidR="00604200" w:rsidRDefault="00604200" w:rsidP="004778B8"/>
    <w:p w14:paraId="2A25C087" w14:textId="5E7C8957" w:rsidR="004778B8" w:rsidRDefault="004778B8" w:rsidP="00423F10">
      <w:pPr>
        <w:pStyle w:val="Titre1"/>
        <w:numPr>
          <w:ilvl w:val="0"/>
          <w:numId w:val="6"/>
        </w:numPr>
      </w:pPr>
      <w:r>
        <w:t>Tarifs :</w:t>
      </w:r>
    </w:p>
    <w:p w14:paraId="5BFB41E5" w14:textId="77777777" w:rsidR="00704439" w:rsidRDefault="00704439" w:rsidP="004778B8"/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835"/>
      </w:tblGrid>
      <w:tr w:rsidR="004778B8" w14:paraId="563E3850" w14:textId="77777777" w:rsidTr="00C41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37F" w14:textId="77777777" w:rsidR="004778B8" w:rsidRPr="004778B8" w:rsidRDefault="004778B8" w:rsidP="004778B8">
            <w:pPr>
              <w:jc w:val="center"/>
            </w:pPr>
            <w:r w:rsidRPr="004778B8">
              <w:t>Sociétaires</w:t>
            </w:r>
          </w:p>
          <w:p w14:paraId="2B14EAAB" w14:textId="77777777" w:rsidR="004778B8" w:rsidRPr="004778B8" w:rsidRDefault="004778B8" w:rsidP="004778B8">
            <w:pPr>
              <w:jc w:val="center"/>
              <w:rPr>
                <w:b w:val="0"/>
              </w:rPr>
            </w:pPr>
            <w:r w:rsidRPr="004778B8">
              <w:rPr>
                <w:b w:val="0"/>
              </w:rPr>
              <w:t>(agents INRAE, associés conventionnés et leurs ayants droit)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931" w14:textId="5AC019F7" w:rsidR="004778B8" w:rsidRDefault="004778B8" w:rsidP="00477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78B8">
              <w:t>Enfants</w:t>
            </w:r>
            <w:r w:rsidRPr="004778B8">
              <w:rPr>
                <w:b w:val="0"/>
              </w:rPr>
              <w:t xml:space="preserve"> </w:t>
            </w:r>
          </w:p>
          <w:p w14:paraId="03199A0D" w14:textId="4A750146" w:rsidR="004778B8" w:rsidRPr="004778B8" w:rsidRDefault="00B921DB" w:rsidP="00477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(- de 12</w:t>
            </w:r>
            <w:r w:rsidR="004778B8" w:rsidRPr="004778B8">
              <w:rPr>
                <w:b w:val="0"/>
              </w:rPr>
              <w:t xml:space="preserve"> ans)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1C2" w14:textId="0962C971" w:rsidR="004778B8" w:rsidRDefault="00DE3D57" w:rsidP="00477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Associé et E</w:t>
            </w:r>
            <w:r w:rsidR="004778B8" w:rsidRPr="004778B8">
              <w:t>xtérieurs</w:t>
            </w:r>
            <w:r w:rsidR="004778B8" w:rsidRPr="004778B8">
              <w:rPr>
                <w:b w:val="0"/>
              </w:rPr>
              <w:t xml:space="preserve"> </w:t>
            </w:r>
          </w:p>
          <w:p w14:paraId="56DF7953" w14:textId="77777777" w:rsidR="004778B8" w:rsidRPr="004778B8" w:rsidRDefault="004778B8" w:rsidP="00477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78B8">
              <w:rPr>
                <w:b w:val="0"/>
              </w:rPr>
              <w:t>(non subventionnés)</w:t>
            </w:r>
          </w:p>
        </w:tc>
      </w:tr>
      <w:tr w:rsidR="004778B8" w14:paraId="2342553B" w14:textId="77777777" w:rsidTr="004F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772" w14:textId="51651D07" w:rsidR="004778B8" w:rsidRPr="004778B8" w:rsidRDefault="00AE24A5" w:rsidP="004F2D0C">
            <w:pPr>
              <w:jc w:val="center"/>
            </w:pPr>
            <w:r>
              <w:t>12</w:t>
            </w:r>
            <w:r w:rsidR="00E159B0">
              <w:t>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6DA" w14:textId="36FFAB42" w:rsidR="004778B8" w:rsidRPr="004778B8" w:rsidRDefault="00092D16" w:rsidP="00092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40</w:t>
            </w:r>
            <w:r w:rsidR="00E159B0">
              <w:rPr>
                <w:b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2C7" w14:textId="1F989973" w:rsidR="004778B8" w:rsidRPr="004778B8" w:rsidRDefault="00ED7AC9" w:rsidP="00E1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</w:t>
            </w:r>
            <w:r w:rsidR="00704439">
              <w:rPr>
                <w:b/>
              </w:rPr>
              <w:t>0</w:t>
            </w:r>
            <w:r w:rsidR="00E159B0">
              <w:rPr>
                <w:b/>
              </w:rPr>
              <w:t xml:space="preserve"> €</w:t>
            </w:r>
          </w:p>
        </w:tc>
      </w:tr>
    </w:tbl>
    <w:p w14:paraId="67EEF7D1" w14:textId="77777777" w:rsidR="007F381F" w:rsidRDefault="007F381F" w:rsidP="007F381F"/>
    <w:p w14:paraId="5A145F73" w14:textId="04C51FE9" w:rsidR="00B64C04" w:rsidRDefault="004F2D0C" w:rsidP="004778B8">
      <w:r>
        <w:rPr>
          <w:noProof/>
          <w:color w:val="212121"/>
          <w:lang w:eastAsia="fr-FR"/>
        </w:rPr>
        <w:drawing>
          <wp:anchor distT="0" distB="0" distL="114300" distR="114300" simplePos="0" relativeHeight="251670528" behindDoc="0" locked="0" layoutInCell="1" allowOverlap="1" wp14:anchorId="014C2A20" wp14:editId="19F96909">
            <wp:simplePos x="0" y="0"/>
            <wp:positionH relativeFrom="column">
              <wp:posOffset>-1905</wp:posOffset>
            </wp:positionH>
            <wp:positionV relativeFrom="paragraph">
              <wp:posOffset>131031</wp:posOffset>
            </wp:positionV>
            <wp:extent cx="198755" cy="198755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B64C04">
        <w:t>Pour s’inscrire, il faut être à jour de sa cotisation ADAS 2023.</w:t>
      </w:r>
    </w:p>
    <w:p w14:paraId="42CC725A" w14:textId="22D52FFC" w:rsidR="004778B8" w:rsidRDefault="004F2D0C" w:rsidP="00DE3D57">
      <w:r>
        <w:t xml:space="preserve"> </w:t>
      </w:r>
      <w:r w:rsidR="00B921DB">
        <w:t xml:space="preserve">Le séjour est limité à </w:t>
      </w:r>
      <w:r w:rsidR="00AE24A5">
        <w:t xml:space="preserve">70 </w:t>
      </w:r>
      <w:r w:rsidR="00B64C04">
        <w:t xml:space="preserve">personnes. </w:t>
      </w:r>
      <w:r w:rsidR="00DE3D57">
        <w:t xml:space="preserve">Les </w:t>
      </w:r>
      <w:proofErr w:type="spellStart"/>
      <w:r w:rsidR="00DE3D57">
        <w:t>adassiens</w:t>
      </w:r>
      <w:proofErr w:type="spellEnd"/>
      <w:r w:rsidR="00DE3D57">
        <w:t xml:space="preserve"> de statut associé et extérieur seront acceptés sous réserve de disponibilité.</w:t>
      </w:r>
    </w:p>
    <w:p w14:paraId="55DE4DB5" w14:textId="7657F462" w:rsidR="00B921DB" w:rsidRDefault="00B921DB" w:rsidP="00DE3D57">
      <w:r>
        <w:t>Le règlement est à effectuer à la réservation. Celle-ci ne sera prise en compte qu’à réception du paiement du séjour pour l’ensemble des participants.</w:t>
      </w:r>
    </w:p>
    <w:p w14:paraId="7E7AF051" w14:textId="77777777" w:rsidR="00B921DB" w:rsidRDefault="00B921DB" w:rsidP="00B921DB">
      <w:pPr>
        <w:rPr>
          <w:b/>
        </w:rPr>
      </w:pPr>
    </w:p>
    <w:p w14:paraId="0B728913" w14:textId="753B4960" w:rsidR="00B921DB" w:rsidRPr="00B921DB" w:rsidRDefault="00B921DB" w:rsidP="00B921DB">
      <w:pPr>
        <w:rPr>
          <w:b/>
        </w:rPr>
      </w:pPr>
      <w:r w:rsidRPr="00B921DB">
        <w:rPr>
          <w:b/>
        </w:rPr>
        <w:t>Conditions d’annulation après validation de l’inscription</w:t>
      </w:r>
      <w:r>
        <w:rPr>
          <w:b/>
        </w:rPr>
        <w:t> :</w:t>
      </w:r>
    </w:p>
    <w:p w14:paraId="03C96ED3" w14:textId="77777777" w:rsidR="00B921DB" w:rsidRDefault="00B921DB" w:rsidP="00B921DB">
      <w:r>
        <w:t>La garantie s'exerce si l'empêchement au départ est occasionné par :</w:t>
      </w:r>
    </w:p>
    <w:p w14:paraId="61AD4DD2" w14:textId="61A9D445" w:rsidR="00B921DB" w:rsidRDefault="00B921DB" w:rsidP="00B921DB">
      <w:pPr>
        <w:pStyle w:val="Paragraphedeliste"/>
        <w:numPr>
          <w:ilvl w:val="0"/>
          <w:numId w:val="14"/>
        </w:numPr>
      </w:pPr>
      <w:r>
        <w:t>Une maladie (rechute et blessure antérieure comprise), un accident ou le décès de l'assuré, d'un membre de sa famille ou d'un accompagnant assuré</w:t>
      </w:r>
    </w:p>
    <w:p w14:paraId="508F61D5" w14:textId="79F43E90" w:rsidR="00B921DB" w:rsidRDefault="00B921DB" w:rsidP="00B921DB">
      <w:pPr>
        <w:pStyle w:val="Paragraphedeliste"/>
        <w:numPr>
          <w:ilvl w:val="0"/>
          <w:numId w:val="14"/>
        </w:numPr>
      </w:pPr>
      <w:r>
        <w:t>Un attentat ou une catastrophe naturelle survenant à destination</w:t>
      </w:r>
    </w:p>
    <w:p w14:paraId="27A8FB7A" w14:textId="7532CA07" w:rsidR="00B921DB" w:rsidRDefault="00B921DB" w:rsidP="00B921DB">
      <w:pPr>
        <w:pStyle w:val="Paragraphedeliste"/>
        <w:numPr>
          <w:ilvl w:val="0"/>
          <w:numId w:val="14"/>
        </w:numPr>
      </w:pPr>
      <w:r>
        <w:t>Tout aléa soudain, imprévisible et justifiable empêchant l'</w:t>
      </w:r>
      <w:proofErr w:type="spellStart"/>
      <w:r>
        <w:t>adassien</w:t>
      </w:r>
      <w:proofErr w:type="spellEnd"/>
      <w:r>
        <w:t xml:space="preserve"> de réaliser le séjour</w:t>
      </w:r>
    </w:p>
    <w:p w14:paraId="3FE5FD82" w14:textId="77777777" w:rsidR="00B921DB" w:rsidRDefault="00B921DB" w:rsidP="00B921DB"/>
    <w:p w14:paraId="18C43BA8" w14:textId="387D745E" w:rsidR="00B921DB" w:rsidRDefault="00B921DB" w:rsidP="00B921DB">
      <w:r>
        <w:t>En cas de non présentation de l'</w:t>
      </w:r>
      <w:proofErr w:type="spellStart"/>
      <w:r>
        <w:t>adassien</w:t>
      </w:r>
      <w:proofErr w:type="spellEnd"/>
      <w:r>
        <w:t xml:space="preserve"> ou en cas d’annulation sans justificatif (après la validation de l'inscription), les conditions générales de ventes du(des) prestataire(s) seront appliquées. Les frais retenus et demandés par le prestataire sont :</w:t>
      </w:r>
    </w:p>
    <w:p w14:paraId="3B3168AF" w14:textId="6BEBCB19" w:rsidR="00B921DB" w:rsidRDefault="00B921DB" w:rsidP="00B921DB">
      <w:pPr>
        <w:pStyle w:val="Paragraphedeliste"/>
        <w:numPr>
          <w:ilvl w:val="0"/>
          <w:numId w:val="14"/>
        </w:numPr>
      </w:pPr>
      <w:r>
        <w:t>Entre 30ème et le 21ème jour avant le début de la prestation, 30 % de la facture due par l’</w:t>
      </w:r>
      <w:proofErr w:type="spellStart"/>
      <w:r>
        <w:t>adassien</w:t>
      </w:r>
      <w:proofErr w:type="spellEnd"/>
      <w:r>
        <w:t xml:space="preserve"> (avec un minimum de 30€)</w:t>
      </w:r>
    </w:p>
    <w:p w14:paraId="7189D471" w14:textId="16C5F7B1" w:rsidR="00B921DB" w:rsidRDefault="00B921DB" w:rsidP="00B921DB">
      <w:pPr>
        <w:pStyle w:val="Paragraphedeliste"/>
        <w:numPr>
          <w:ilvl w:val="0"/>
          <w:numId w:val="14"/>
        </w:numPr>
      </w:pPr>
      <w:r>
        <w:t>Entre 20ème et le 8ème jour avant le début de la prestation, 50 % de la facture due par l’</w:t>
      </w:r>
      <w:proofErr w:type="spellStart"/>
      <w:r>
        <w:t>adassien</w:t>
      </w:r>
      <w:proofErr w:type="spellEnd"/>
    </w:p>
    <w:p w14:paraId="4FA7EF35" w14:textId="7F323045" w:rsidR="00B921DB" w:rsidRDefault="00B921DB" w:rsidP="00B921DB">
      <w:pPr>
        <w:pStyle w:val="Paragraphedeliste"/>
        <w:numPr>
          <w:ilvl w:val="0"/>
          <w:numId w:val="14"/>
        </w:numPr>
      </w:pPr>
      <w:r>
        <w:t>Entre 7ème et le 3ème jour avant le début de la prestation, 80 % de la facture due par l’</w:t>
      </w:r>
      <w:proofErr w:type="spellStart"/>
      <w:r>
        <w:t>adassien</w:t>
      </w:r>
      <w:proofErr w:type="spellEnd"/>
    </w:p>
    <w:p w14:paraId="50912129" w14:textId="248A3CDE" w:rsidR="00B64C04" w:rsidRDefault="00B921DB" w:rsidP="00B921DB">
      <w:pPr>
        <w:pStyle w:val="Paragraphedeliste"/>
        <w:numPr>
          <w:ilvl w:val="0"/>
          <w:numId w:val="14"/>
        </w:numPr>
      </w:pPr>
      <w:r>
        <w:t>Moins de 3 jours avant le début de la prestation, la totalité de la facture due par l’</w:t>
      </w:r>
      <w:proofErr w:type="spellStart"/>
      <w:r>
        <w:t>adassien</w:t>
      </w:r>
      <w:proofErr w:type="spellEnd"/>
      <w:r>
        <w:t>.</w:t>
      </w:r>
    </w:p>
    <w:p w14:paraId="756261F3" w14:textId="77777777" w:rsidR="00B921DB" w:rsidRDefault="00B921DB" w:rsidP="004778B8"/>
    <w:p w14:paraId="384BD032" w14:textId="77777777" w:rsidR="008A5BEF" w:rsidRDefault="008A5BEF" w:rsidP="004778B8">
      <w:r>
        <w:t>Le tarif comprend :</w:t>
      </w:r>
    </w:p>
    <w:p w14:paraId="4F7EDE69" w14:textId="7DEACBA5" w:rsidR="008A5BEF" w:rsidRDefault="008A5BEF" w:rsidP="00B921DB">
      <w:pPr>
        <w:pStyle w:val="Paragraphedeliste"/>
        <w:numPr>
          <w:ilvl w:val="0"/>
          <w:numId w:val="14"/>
        </w:numPr>
      </w:pPr>
      <w:r>
        <w:t>L’hébergement</w:t>
      </w:r>
      <w:r w:rsidR="007D1BE2">
        <w:t xml:space="preserve"> </w:t>
      </w:r>
      <w:r w:rsidR="00AE0327">
        <w:t>(</w:t>
      </w:r>
      <w:r w:rsidR="007D1BE2">
        <w:t>et la location des draps</w:t>
      </w:r>
      <w:r w:rsidR="00AE0327">
        <w:t xml:space="preserve">) pour </w:t>
      </w:r>
      <w:r w:rsidR="00BD38F8">
        <w:t>les deux nuits</w:t>
      </w:r>
      <w:r w:rsidR="008D6CDA">
        <w:t xml:space="preserve"> + taxe de séjour</w:t>
      </w:r>
    </w:p>
    <w:p w14:paraId="29322D27" w14:textId="6FB08E02" w:rsidR="00B921DB" w:rsidRDefault="00BD38F8" w:rsidP="00B921DB">
      <w:pPr>
        <w:pStyle w:val="Paragraphedeliste"/>
        <w:numPr>
          <w:ilvl w:val="0"/>
          <w:numId w:val="14"/>
        </w:numPr>
      </w:pPr>
      <w:r>
        <w:t>Les déjeuner</w:t>
      </w:r>
      <w:r w:rsidR="00E34FEE">
        <w:t>s</w:t>
      </w:r>
      <w:r>
        <w:t xml:space="preserve"> mentionnés</w:t>
      </w:r>
    </w:p>
    <w:p w14:paraId="6C4B80A7" w14:textId="69565322" w:rsidR="006D7B04" w:rsidRDefault="006D7B04" w:rsidP="00B921DB">
      <w:pPr>
        <w:pStyle w:val="Paragraphedeliste"/>
        <w:numPr>
          <w:ilvl w:val="0"/>
          <w:numId w:val="14"/>
        </w:numPr>
      </w:pPr>
      <w:r>
        <w:t xml:space="preserve">Les activités </w:t>
      </w:r>
      <w:r w:rsidR="00B921DB">
        <w:t>du samedi</w:t>
      </w:r>
      <w:r>
        <w:t xml:space="preserve"> </w:t>
      </w:r>
      <w:r w:rsidR="00BD38F8">
        <w:t>et dimanche décrites dans le dossier</w:t>
      </w:r>
    </w:p>
    <w:p w14:paraId="0C1BAFD8" w14:textId="77777777" w:rsidR="006D7B04" w:rsidRDefault="006D7B04" w:rsidP="008A5BEF"/>
    <w:p w14:paraId="5E7C6F48" w14:textId="77777777" w:rsidR="008A5BEF" w:rsidRDefault="008A5BEF" w:rsidP="008A5BEF">
      <w:r>
        <w:t>Le tarif ne comprend pas</w:t>
      </w:r>
      <w:r w:rsidR="007D1BE2">
        <w:t> :</w:t>
      </w:r>
    </w:p>
    <w:p w14:paraId="66C605E7" w14:textId="4F69C465" w:rsidR="007D1BE2" w:rsidRDefault="007D1BE2" w:rsidP="007D1BE2">
      <w:pPr>
        <w:pStyle w:val="Paragraphedeliste"/>
        <w:numPr>
          <w:ilvl w:val="0"/>
          <w:numId w:val="4"/>
        </w:numPr>
      </w:pPr>
      <w:r>
        <w:t>Le trajet domicile-</w:t>
      </w:r>
      <w:r w:rsidR="00BD38F8">
        <w:t>Gruissan et les déplacements entre les sites</w:t>
      </w:r>
    </w:p>
    <w:p w14:paraId="27A0357A" w14:textId="644F1539" w:rsidR="00BD38F8" w:rsidRDefault="00BD38F8" w:rsidP="007D1BE2">
      <w:pPr>
        <w:pStyle w:val="Paragraphedeliste"/>
        <w:numPr>
          <w:ilvl w:val="0"/>
          <w:numId w:val="4"/>
        </w:numPr>
      </w:pPr>
      <w:r>
        <w:lastRenderedPageBreak/>
        <w:t>Les petits déjeuner</w:t>
      </w:r>
      <w:r w:rsidR="00E34FEE">
        <w:t xml:space="preserve">, les diners aux </w:t>
      </w:r>
      <w:proofErr w:type="spellStart"/>
      <w:r w:rsidR="00E34FEE">
        <w:t>lodgeBoats</w:t>
      </w:r>
      <w:proofErr w:type="spellEnd"/>
      <w:r w:rsidR="00E34FEE">
        <w:t xml:space="preserve"> (possibilité de cuisiner sur place ou de se faire livrer des repas).</w:t>
      </w:r>
    </w:p>
    <w:p w14:paraId="19819EEF" w14:textId="77777777" w:rsidR="007D1BE2" w:rsidRDefault="007D1BE2" w:rsidP="007D1BE2">
      <w:pPr>
        <w:pStyle w:val="Paragraphedeliste"/>
        <w:numPr>
          <w:ilvl w:val="0"/>
          <w:numId w:val="4"/>
        </w:numPr>
      </w:pPr>
      <w:r>
        <w:t>Les en-cas et l’eau</w:t>
      </w:r>
    </w:p>
    <w:p w14:paraId="650806D8" w14:textId="6B97783D" w:rsidR="008D6CDA" w:rsidRDefault="008D6CDA" w:rsidP="008D6CDA"/>
    <w:p w14:paraId="411ABFDF" w14:textId="492ADC95" w:rsidR="008D6CDA" w:rsidRDefault="008D6CDA" w:rsidP="00423F10">
      <w:pPr>
        <w:pStyle w:val="Titre1"/>
        <w:numPr>
          <w:ilvl w:val="0"/>
          <w:numId w:val="6"/>
        </w:numPr>
      </w:pPr>
      <w:r>
        <w:t>Inscription (</w:t>
      </w:r>
      <w:r w:rsidRPr="008D6CDA">
        <w:rPr>
          <w:b/>
          <w:bCs/>
        </w:rPr>
        <w:t xml:space="preserve">avant le </w:t>
      </w:r>
      <w:r w:rsidR="00AE24A5">
        <w:rPr>
          <w:b/>
          <w:bCs/>
        </w:rPr>
        <w:t>31 janvier</w:t>
      </w:r>
      <w:r w:rsidRPr="008D6CDA">
        <w:rPr>
          <w:b/>
          <w:bCs/>
        </w:rPr>
        <w:t xml:space="preserve"> 202</w:t>
      </w:r>
      <w:r w:rsidR="00AE24A5">
        <w:rPr>
          <w:b/>
          <w:bCs/>
        </w:rPr>
        <w:t>4</w:t>
      </w:r>
      <w:r>
        <w:t>) :</w:t>
      </w:r>
    </w:p>
    <w:p w14:paraId="57C35649" w14:textId="7BD210F9" w:rsidR="008D6CDA" w:rsidRDefault="008D6CDA" w:rsidP="008D6CDA"/>
    <w:p w14:paraId="0E8C14EC" w14:textId="53B1F016" w:rsidR="008D6CDA" w:rsidRDefault="00BD38F8" w:rsidP="008D6CDA">
      <w:pPr>
        <w:pStyle w:val="Paragraphedeliste"/>
        <w:numPr>
          <w:ilvl w:val="0"/>
          <w:numId w:val="10"/>
        </w:numPr>
      </w:pPr>
      <w:r>
        <w:t>Cotisation 2024</w:t>
      </w:r>
      <w:r w:rsidR="008D6CDA">
        <w:t xml:space="preserve"> à jour</w:t>
      </w:r>
    </w:p>
    <w:p w14:paraId="44E21439" w14:textId="1027C9B2" w:rsidR="008D6CDA" w:rsidRDefault="008D6CDA" w:rsidP="008D6CDA">
      <w:pPr>
        <w:pStyle w:val="Paragraphedeliste"/>
        <w:numPr>
          <w:ilvl w:val="0"/>
          <w:numId w:val="10"/>
        </w:numPr>
      </w:pPr>
      <w:r>
        <w:t>Fichier Excel « </w:t>
      </w:r>
      <w:proofErr w:type="spellStart"/>
      <w:r w:rsidRPr="008D6CDA">
        <w:t>inscription_</w:t>
      </w:r>
      <w:r w:rsidR="00BD38F8">
        <w:t>WE</w:t>
      </w:r>
      <w:proofErr w:type="spellEnd"/>
      <w:r w:rsidR="00BD38F8">
        <w:t xml:space="preserve"> BALNEAIRE</w:t>
      </w:r>
      <w:r>
        <w:t xml:space="preserve"> » complété à envoyer par mail à </w:t>
      </w:r>
      <w:hyperlink r:id="rId17" w:history="1">
        <w:r w:rsidR="00540C01" w:rsidRPr="002B5C3C">
          <w:rPr>
            <w:rStyle w:val="Lienhypertexte"/>
          </w:rPr>
          <w:t>sebastien.rigal@inrae.fr</w:t>
        </w:r>
      </w:hyperlink>
      <w:r>
        <w:t xml:space="preserve"> </w:t>
      </w:r>
    </w:p>
    <w:p w14:paraId="4A836F28" w14:textId="2D9DBD40" w:rsidR="008D6CDA" w:rsidRPr="008D6CDA" w:rsidRDefault="008D6CDA" w:rsidP="008D6CDA">
      <w:pPr>
        <w:pStyle w:val="Paragraphedeliste"/>
        <w:numPr>
          <w:ilvl w:val="0"/>
          <w:numId w:val="10"/>
        </w:numPr>
      </w:pPr>
      <w:r>
        <w:t>Cheque de règlement à l’ordre ADAS INRAE à envoyer par courrier interne à « </w:t>
      </w:r>
      <w:r w:rsidR="00540C01">
        <w:t>Sébastien RIGAL - SDAR</w:t>
      </w:r>
      <w:r>
        <w:t> »</w:t>
      </w:r>
      <w:r w:rsidR="00540C01">
        <w:t xml:space="preserve"> ou paiement par chèques vacances.</w:t>
      </w:r>
    </w:p>
    <w:p w14:paraId="2CECBCE3" w14:textId="77777777" w:rsidR="008D6CDA" w:rsidRDefault="008D6CDA" w:rsidP="008D6CDA"/>
    <w:p w14:paraId="5A551056" w14:textId="77777777" w:rsidR="004F2D0C" w:rsidRPr="004778B8" w:rsidRDefault="004F2D0C" w:rsidP="00AE24A5"/>
    <w:p w14:paraId="4173B5E3" w14:textId="77777777" w:rsidR="008A409C" w:rsidRPr="008A409C" w:rsidRDefault="008A409C" w:rsidP="008A409C"/>
    <w:sectPr w:rsidR="008A409C" w:rsidRPr="008A409C" w:rsidSect="00DE3D57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F06"/>
    <w:multiLevelType w:val="hybridMultilevel"/>
    <w:tmpl w:val="81C4CDD2"/>
    <w:lvl w:ilvl="0" w:tplc="41DA94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5336C7"/>
    <w:multiLevelType w:val="hybridMultilevel"/>
    <w:tmpl w:val="38DE07D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A13A9"/>
    <w:multiLevelType w:val="hybridMultilevel"/>
    <w:tmpl w:val="E1D088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10A9"/>
    <w:multiLevelType w:val="hybridMultilevel"/>
    <w:tmpl w:val="91AE3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081D"/>
    <w:multiLevelType w:val="hybridMultilevel"/>
    <w:tmpl w:val="F0A488D8"/>
    <w:lvl w:ilvl="0" w:tplc="A2B21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C11CB"/>
    <w:multiLevelType w:val="hybridMultilevel"/>
    <w:tmpl w:val="D6064686"/>
    <w:lvl w:ilvl="0" w:tplc="D666B0B6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67D98"/>
    <w:multiLevelType w:val="hybridMultilevel"/>
    <w:tmpl w:val="F29C1570"/>
    <w:lvl w:ilvl="0" w:tplc="FE1C0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5EB9"/>
    <w:multiLevelType w:val="hybridMultilevel"/>
    <w:tmpl w:val="1A4E8FA0"/>
    <w:lvl w:ilvl="0" w:tplc="FE1C0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16E"/>
    <w:multiLevelType w:val="hybridMultilevel"/>
    <w:tmpl w:val="5B1CC2D6"/>
    <w:lvl w:ilvl="0" w:tplc="AAF28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E06EE"/>
    <w:multiLevelType w:val="hybridMultilevel"/>
    <w:tmpl w:val="F460A1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0784"/>
    <w:multiLevelType w:val="hybridMultilevel"/>
    <w:tmpl w:val="42A29552"/>
    <w:lvl w:ilvl="0" w:tplc="FE1C0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14EDB"/>
    <w:multiLevelType w:val="hybridMultilevel"/>
    <w:tmpl w:val="CAE41A74"/>
    <w:lvl w:ilvl="0" w:tplc="41DA94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095"/>
    <w:multiLevelType w:val="hybridMultilevel"/>
    <w:tmpl w:val="A3B86A6C"/>
    <w:lvl w:ilvl="0" w:tplc="5D1EA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21DF"/>
    <w:multiLevelType w:val="hybridMultilevel"/>
    <w:tmpl w:val="2FE60368"/>
    <w:lvl w:ilvl="0" w:tplc="41DA9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B7773"/>
    <w:multiLevelType w:val="hybridMultilevel"/>
    <w:tmpl w:val="C902E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B1E9B"/>
    <w:multiLevelType w:val="hybridMultilevel"/>
    <w:tmpl w:val="6C928CE0"/>
    <w:lvl w:ilvl="0" w:tplc="FE1C0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A38FE"/>
    <w:multiLevelType w:val="hybridMultilevel"/>
    <w:tmpl w:val="71F07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4AB4"/>
    <w:multiLevelType w:val="hybridMultilevel"/>
    <w:tmpl w:val="44AE14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6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17"/>
  </w:num>
  <w:num w:numId="10">
    <w:abstractNumId w:val="9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  <w:num w:numId="15">
    <w:abstractNumId w:val="11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E"/>
    <w:rsid w:val="000524D1"/>
    <w:rsid w:val="00053224"/>
    <w:rsid w:val="00066BA3"/>
    <w:rsid w:val="00092D16"/>
    <w:rsid w:val="001E18E7"/>
    <w:rsid w:val="00217774"/>
    <w:rsid w:val="002300AD"/>
    <w:rsid w:val="00254B42"/>
    <w:rsid w:val="002D3D99"/>
    <w:rsid w:val="002E134D"/>
    <w:rsid w:val="002E5518"/>
    <w:rsid w:val="003733DE"/>
    <w:rsid w:val="003A6BA4"/>
    <w:rsid w:val="003D267C"/>
    <w:rsid w:val="003F6FF3"/>
    <w:rsid w:val="00423F10"/>
    <w:rsid w:val="00463E18"/>
    <w:rsid w:val="004778B8"/>
    <w:rsid w:val="004D6AE0"/>
    <w:rsid w:val="004F2D0C"/>
    <w:rsid w:val="00514A0F"/>
    <w:rsid w:val="005367B7"/>
    <w:rsid w:val="00540C01"/>
    <w:rsid w:val="00592704"/>
    <w:rsid w:val="005B0F44"/>
    <w:rsid w:val="005C116D"/>
    <w:rsid w:val="00604200"/>
    <w:rsid w:val="006B3B0E"/>
    <w:rsid w:val="006D7B04"/>
    <w:rsid w:val="006F3E8B"/>
    <w:rsid w:val="00704439"/>
    <w:rsid w:val="00704F59"/>
    <w:rsid w:val="007334B7"/>
    <w:rsid w:val="007D1BE2"/>
    <w:rsid w:val="007F381F"/>
    <w:rsid w:val="0084089D"/>
    <w:rsid w:val="008A409C"/>
    <w:rsid w:val="008A5BEF"/>
    <w:rsid w:val="008D6CDA"/>
    <w:rsid w:val="0090725A"/>
    <w:rsid w:val="009329BC"/>
    <w:rsid w:val="00996E90"/>
    <w:rsid w:val="00AA7ACD"/>
    <w:rsid w:val="00AC139F"/>
    <w:rsid w:val="00AC4334"/>
    <w:rsid w:val="00AE0327"/>
    <w:rsid w:val="00AE24A5"/>
    <w:rsid w:val="00B00FD5"/>
    <w:rsid w:val="00B64C04"/>
    <w:rsid w:val="00B921DB"/>
    <w:rsid w:val="00BB1B26"/>
    <w:rsid w:val="00BD251D"/>
    <w:rsid w:val="00BD38F8"/>
    <w:rsid w:val="00C41A7C"/>
    <w:rsid w:val="00D62116"/>
    <w:rsid w:val="00DE1132"/>
    <w:rsid w:val="00DE3D57"/>
    <w:rsid w:val="00E159B0"/>
    <w:rsid w:val="00E34FEE"/>
    <w:rsid w:val="00ED7AC9"/>
    <w:rsid w:val="00F375EB"/>
    <w:rsid w:val="00FD0A62"/>
    <w:rsid w:val="00FE19AC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BE59"/>
  <w15:chartTrackingRefBased/>
  <w15:docId w15:val="{9343E82D-6EA4-48F3-A595-D9911E3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4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Titre1"/>
    <w:next w:val="Titre2"/>
    <w:link w:val="TitreCar"/>
    <w:uiPriority w:val="10"/>
    <w:qFormat/>
    <w:rsid w:val="00254B42"/>
    <w:pPr>
      <w:spacing w:line="240" w:lineRule="auto"/>
      <w:contextualSpacing/>
      <w:jc w:val="center"/>
    </w:pPr>
    <w:rPr>
      <w:b/>
      <w:color w:val="1F4E79" w:themeColor="accent1" w:themeShade="80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4B42"/>
    <w:rPr>
      <w:rFonts w:asciiTheme="majorHAnsi" w:eastAsiaTheme="majorEastAsia" w:hAnsiTheme="majorHAnsi" w:cstheme="majorBidi"/>
      <w:b/>
      <w:color w:val="1F4E79" w:themeColor="accent1" w:themeShade="80"/>
      <w:spacing w:val="-10"/>
      <w:kern w:val="28"/>
      <w:sz w:val="40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D3D99"/>
    <w:rPr>
      <w:rFonts w:asciiTheme="majorHAnsi" w:eastAsiaTheme="majorEastAsia" w:hAnsiTheme="majorHAnsi" w:cstheme="majorBidi"/>
      <w:color w:val="C00000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54B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A409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409C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778B8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4778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5">
    <w:name w:val="Grid Table 4 Accent 5"/>
    <w:basedOn w:val="TableauNormal"/>
    <w:uiPriority w:val="49"/>
    <w:rsid w:val="004778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8D6C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cledevoile.com/stages-cours-char-voile-leucate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ianceplaisance.com/" TargetMode="External"/><Relationship Id="rId12" Type="http://schemas.openxmlformats.org/officeDocument/2006/relationships/hyperlink" Target="https://www.lesalindegruissan.fr/" TargetMode="External"/><Relationship Id="rId17" Type="http://schemas.openxmlformats.org/officeDocument/2006/relationships/hyperlink" Target="mailto:sebastien.rigal@inrae.fr" TargetMode="External"/><Relationship Id="rId2" Type="http://schemas.openxmlformats.org/officeDocument/2006/relationships/styles" Target="styles.xml"/><Relationship Id="rId16" Type="http://schemas.openxmlformats.org/officeDocument/2006/relationships/image" Target="cid:image013.png@01D9300F.CCDA1F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eserveafricainesigean.fr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ctelesayguades.f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ercledevoile.com/stage-cours-funboat-leucate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Marrauld</dc:creator>
  <cp:keywords/>
  <dc:description/>
  <cp:lastModifiedBy>Sebastien Rigal</cp:lastModifiedBy>
  <cp:revision>17</cp:revision>
  <cp:lastPrinted>2023-01-25T10:20:00Z</cp:lastPrinted>
  <dcterms:created xsi:type="dcterms:W3CDTF">2023-07-07T07:21:00Z</dcterms:created>
  <dcterms:modified xsi:type="dcterms:W3CDTF">2024-01-14T08:03:00Z</dcterms:modified>
</cp:coreProperties>
</file>